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1884"/>
        <w:gridCol w:w="1115"/>
        <w:gridCol w:w="1948"/>
        <w:gridCol w:w="1213"/>
      </w:tblGrid>
      <w:tr w:rsidR="00F3238C" w:rsidRPr="00C163DD" w14:paraId="403CECDF" w14:textId="77777777" w:rsidTr="00356DF9">
        <w:trPr>
          <w:trHeight w:val="227"/>
        </w:trPr>
        <w:tc>
          <w:tcPr>
            <w:tcW w:w="9179" w:type="dxa"/>
            <w:gridSpan w:val="5"/>
            <w:vAlign w:val="center"/>
          </w:tcPr>
          <w:p w14:paraId="2A0295E3" w14:textId="77777777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Студијски програм: </w:t>
            </w:r>
            <w:r w:rsidRPr="00C163D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Менаџмент</w:t>
            </w:r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Мастер академске студије, други ниво</w:t>
            </w:r>
          </w:p>
        </w:tc>
      </w:tr>
      <w:tr w:rsidR="00F3238C" w:rsidRPr="00C163DD" w14:paraId="57BDD603" w14:textId="77777777" w:rsidTr="00356DF9">
        <w:trPr>
          <w:trHeight w:val="227"/>
        </w:trPr>
        <w:tc>
          <w:tcPr>
            <w:tcW w:w="9179" w:type="dxa"/>
            <w:gridSpan w:val="5"/>
            <w:vAlign w:val="center"/>
          </w:tcPr>
          <w:p w14:paraId="7C5804D2" w14:textId="77777777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Назив предмета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bookmarkStart w:id="0" w:name="КФ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bookmarkEnd w:id="0"/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орпоративне финансије</w:t>
            </w:r>
          </w:p>
        </w:tc>
      </w:tr>
      <w:tr w:rsidR="00F3238C" w:rsidRPr="00C163DD" w14:paraId="1F0D0A7A" w14:textId="77777777" w:rsidTr="00356DF9">
        <w:trPr>
          <w:trHeight w:val="227"/>
        </w:trPr>
        <w:tc>
          <w:tcPr>
            <w:tcW w:w="9179" w:type="dxa"/>
            <w:gridSpan w:val="5"/>
            <w:vAlign w:val="center"/>
          </w:tcPr>
          <w:p w14:paraId="28C81652" w14:textId="03343760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Наставник: 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Драган Л. Вукасовић</w:t>
            </w:r>
          </w:p>
        </w:tc>
      </w:tr>
      <w:tr w:rsidR="00F3238C" w:rsidRPr="00C163DD" w14:paraId="0A190113" w14:textId="77777777" w:rsidTr="00356DF9">
        <w:trPr>
          <w:trHeight w:val="227"/>
        </w:trPr>
        <w:tc>
          <w:tcPr>
            <w:tcW w:w="9179" w:type="dxa"/>
            <w:gridSpan w:val="5"/>
            <w:vAlign w:val="center"/>
          </w:tcPr>
          <w:p w14:paraId="5257B71F" w14:textId="77777777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Статус предмета: 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изборни, прва година, први семестар</w:t>
            </w:r>
          </w:p>
        </w:tc>
      </w:tr>
      <w:tr w:rsidR="00F3238C" w:rsidRPr="00C163DD" w14:paraId="5F10951E" w14:textId="77777777" w:rsidTr="00356DF9">
        <w:trPr>
          <w:trHeight w:val="227"/>
        </w:trPr>
        <w:tc>
          <w:tcPr>
            <w:tcW w:w="9179" w:type="dxa"/>
            <w:gridSpan w:val="5"/>
            <w:vAlign w:val="center"/>
          </w:tcPr>
          <w:p w14:paraId="7C4ADD16" w14:textId="77777777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Број ЕСПБ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: 6</w:t>
            </w:r>
          </w:p>
        </w:tc>
      </w:tr>
      <w:tr w:rsidR="00F3238C" w:rsidRPr="00C163DD" w14:paraId="140CF0FC" w14:textId="77777777" w:rsidTr="00356DF9">
        <w:trPr>
          <w:trHeight w:val="227"/>
        </w:trPr>
        <w:tc>
          <w:tcPr>
            <w:tcW w:w="9179" w:type="dxa"/>
            <w:gridSpan w:val="5"/>
            <w:vAlign w:val="center"/>
          </w:tcPr>
          <w:p w14:paraId="1A35911E" w14:textId="77777777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Услов: 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нема услова</w:t>
            </w:r>
          </w:p>
        </w:tc>
      </w:tr>
      <w:tr w:rsidR="00F3238C" w:rsidRPr="00C163DD" w14:paraId="6C1E381F" w14:textId="77777777" w:rsidTr="00356DF9">
        <w:trPr>
          <w:trHeight w:val="227"/>
        </w:trPr>
        <w:tc>
          <w:tcPr>
            <w:tcW w:w="9179" w:type="dxa"/>
            <w:gridSpan w:val="5"/>
            <w:vAlign w:val="center"/>
          </w:tcPr>
          <w:p w14:paraId="4F85B928" w14:textId="77777777" w:rsidR="00F3238C" w:rsidRPr="00C163DD" w:rsidRDefault="00F3238C" w:rsidP="00356DF9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C163D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Циљ предмета</w:t>
            </w:r>
          </w:p>
          <w:p w14:paraId="581D038E" w14:textId="6F9E8196" w:rsidR="00F3238C" w:rsidRPr="00C163DD" w:rsidRDefault="00F3238C" w:rsidP="00F34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Основни циљ предмета је упознава</w:t>
            </w:r>
            <w:r w:rsidR="00F347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њ</w:t>
            </w: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 студената са финансијама корпорација и овладавање методама и техникама корпоративног финансијског управљања</w:t>
            </w:r>
          </w:p>
        </w:tc>
      </w:tr>
      <w:tr w:rsidR="00F3238C" w:rsidRPr="00C163DD" w14:paraId="1F84FCA9" w14:textId="77777777" w:rsidTr="00356DF9">
        <w:trPr>
          <w:trHeight w:val="227"/>
        </w:trPr>
        <w:tc>
          <w:tcPr>
            <w:tcW w:w="9179" w:type="dxa"/>
            <w:gridSpan w:val="5"/>
            <w:vAlign w:val="center"/>
          </w:tcPr>
          <w:p w14:paraId="5E5BFFC9" w14:textId="77777777" w:rsidR="00F3238C" w:rsidRPr="00C163DD" w:rsidRDefault="00F3238C" w:rsidP="00356DF9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C163D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58EB5F2E" w14:textId="77777777" w:rsidR="00F34786" w:rsidRDefault="00F3238C" w:rsidP="00F34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Студент који успешно савлада овај предмет биће оспособљен да: </w:t>
            </w: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а)</w:t>
            </w:r>
            <w:r w:rsidR="00F347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дефинише, идентификује и разуме проблематику корпоративних финансија,</w:t>
            </w:r>
          </w:p>
          <w:p w14:paraId="11DEC150" w14:textId="77777777" w:rsidR="00F34786" w:rsidRDefault="00F3238C" w:rsidP="00F34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б) повезује и анализира материју,</w:t>
            </w:r>
          </w:p>
          <w:p w14:paraId="392B1B72" w14:textId="77777777" w:rsidR="00F34786" w:rsidRDefault="00F3238C" w:rsidP="00F34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в) самостално изводи закључке и</w:t>
            </w:r>
          </w:p>
          <w:p w14:paraId="0A70AC0C" w14:textId="3DA29E8A" w:rsidR="00F3238C" w:rsidRPr="00C163DD" w:rsidRDefault="00F3238C" w:rsidP="00F347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г) стечена знања примени у практичном раду</w:t>
            </w:r>
          </w:p>
        </w:tc>
      </w:tr>
      <w:tr w:rsidR="00F3238C" w:rsidRPr="00C163DD" w14:paraId="747FC1D7" w14:textId="77777777" w:rsidTr="00356DF9">
        <w:trPr>
          <w:trHeight w:val="227"/>
        </w:trPr>
        <w:tc>
          <w:tcPr>
            <w:tcW w:w="9179" w:type="dxa"/>
            <w:gridSpan w:val="5"/>
            <w:vAlign w:val="center"/>
          </w:tcPr>
          <w:p w14:paraId="4BDDB0FE" w14:textId="77777777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Садржај предмета</w:t>
            </w:r>
          </w:p>
          <w:p w14:paraId="12DBD2B3" w14:textId="77777777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Теоријска настава</w:t>
            </w:r>
          </w:p>
          <w:p w14:paraId="162EC903" w14:textId="77777777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 Основе корпоративних финансија, </w:t>
            </w: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2. Финансијски положај корпорације, </w:t>
            </w: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3. Управљање имовином и капиталом корпорација, </w:t>
            </w: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4. Политика финансирања корпорације, </w:t>
            </w: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5. Политика дивиденди, политика креирања вредности корпорације, инвестициона политика, </w:t>
            </w: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6. Методологија утврђивања вредности корпорације, </w:t>
            </w: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7. Структура и цена капитала корпорације, </w:t>
            </w: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8. Алтерантивни облици употребе капитала, </w:t>
            </w: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9. Основни показатељи пословна изрсности и фактори који на њих утичу</w:t>
            </w:r>
          </w:p>
          <w:p w14:paraId="1BE24378" w14:textId="77777777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Практична настава </w:t>
            </w:r>
          </w:p>
          <w:p w14:paraId="52432218" w14:textId="77777777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 Финансијска анализа корпорације, </w:t>
            </w: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2. Начин утврђивања структуре и цене капитала у пракси, симулирање различитих сценарија процене вредности имовине и капитала корпорације, </w:t>
            </w: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3. Фундаментатлна и техничка анализа акција корпорације, </w:t>
            </w: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4. Цена капитала, </w:t>
            </w: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5. Методологија израде инвестиционих пројекта и економске оцене ефикасности инвестиција, </w:t>
            </w: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6. Израчунавање економосмки и тржишне додане вредности, </w:t>
            </w:r>
            <w:r w:rsidRPr="00C163D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7. Практична израда инвестиционог пројекта и процене вредности компаније и сл.</w:t>
            </w:r>
          </w:p>
        </w:tc>
      </w:tr>
      <w:tr w:rsidR="00F3238C" w:rsidRPr="00C163DD" w14:paraId="23C5F4B8" w14:textId="77777777" w:rsidTr="00356DF9">
        <w:trPr>
          <w:trHeight w:val="227"/>
        </w:trPr>
        <w:tc>
          <w:tcPr>
            <w:tcW w:w="9179" w:type="dxa"/>
            <w:gridSpan w:val="5"/>
            <w:vAlign w:val="center"/>
          </w:tcPr>
          <w:p w14:paraId="643C4E1D" w14:textId="77777777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Литература </w:t>
            </w:r>
          </w:p>
          <w:p w14:paraId="788D95DC" w14:textId="77777777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1. Aswath Damodaran: </w:t>
            </w:r>
            <w:r w:rsidRPr="00C163DD">
              <w:rPr>
                <w:rFonts w:ascii="Times New Roman" w:hAnsi="Times New Roman" w:cs="Times New Roman"/>
                <w:i/>
                <w:sz w:val="20"/>
                <w:szCs w:val="20"/>
              </w:rPr>
              <w:t>Korporativne finansije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, DataStatus, Beograd, 2009</w:t>
            </w:r>
          </w:p>
          <w:p w14:paraId="6ABB0544" w14:textId="77777777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2. Braley, Myers, Marcus: </w:t>
            </w:r>
            <w:r w:rsidRPr="00C163DD">
              <w:rPr>
                <w:rFonts w:ascii="Times New Roman" w:hAnsi="Times New Roman" w:cs="Times New Roman"/>
                <w:i/>
                <w:sz w:val="20"/>
                <w:szCs w:val="20"/>
              </w:rPr>
              <w:t>Osnove korporativnih financija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, V izdanje, MATE Zagreb, 2007</w:t>
            </w:r>
          </w:p>
        </w:tc>
      </w:tr>
      <w:tr w:rsidR="00F3238C" w:rsidRPr="00C163DD" w14:paraId="622F0408" w14:textId="77777777" w:rsidTr="00356DF9">
        <w:trPr>
          <w:trHeight w:val="337"/>
        </w:trPr>
        <w:tc>
          <w:tcPr>
            <w:tcW w:w="3019" w:type="dxa"/>
            <w:vAlign w:val="center"/>
          </w:tcPr>
          <w:p w14:paraId="7C4A09B6" w14:textId="77777777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Број часова  активне наставе</w:t>
            </w:r>
          </w:p>
        </w:tc>
        <w:tc>
          <w:tcPr>
            <w:tcW w:w="2999" w:type="dxa"/>
            <w:gridSpan w:val="2"/>
            <w:vAlign w:val="center"/>
          </w:tcPr>
          <w:p w14:paraId="3F638746" w14:textId="77777777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Теоријска настава: 2</w:t>
            </w:r>
          </w:p>
        </w:tc>
        <w:tc>
          <w:tcPr>
            <w:tcW w:w="3161" w:type="dxa"/>
            <w:gridSpan w:val="2"/>
            <w:vAlign w:val="center"/>
          </w:tcPr>
          <w:p w14:paraId="68496184" w14:textId="77777777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Практична настава:2</w:t>
            </w:r>
          </w:p>
        </w:tc>
      </w:tr>
      <w:tr w:rsidR="00F3238C" w:rsidRPr="00C163DD" w14:paraId="6B9EE256" w14:textId="77777777" w:rsidTr="00356DF9">
        <w:trPr>
          <w:trHeight w:val="227"/>
        </w:trPr>
        <w:tc>
          <w:tcPr>
            <w:tcW w:w="9179" w:type="dxa"/>
            <w:gridSpan w:val="5"/>
            <w:vAlign w:val="center"/>
          </w:tcPr>
          <w:p w14:paraId="40BA8325" w14:textId="77777777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Методе извођења наставе</w:t>
            </w:r>
          </w:p>
          <w:p w14:paraId="4E45ECEB" w14:textId="77777777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Настава се изводи кроз предавања и интерактивне аудиторне вежбе.</w:t>
            </w:r>
          </w:p>
        </w:tc>
      </w:tr>
      <w:tr w:rsidR="00F3238C" w:rsidRPr="00C163DD" w14:paraId="35DF2F71" w14:textId="77777777" w:rsidTr="00356DF9">
        <w:trPr>
          <w:trHeight w:val="227"/>
        </w:trPr>
        <w:tc>
          <w:tcPr>
            <w:tcW w:w="9179" w:type="dxa"/>
            <w:gridSpan w:val="5"/>
            <w:vAlign w:val="center"/>
          </w:tcPr>
          <w:p w14:paraId="495DFDD2" w14:textId="77777777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b/>
                <w:sz w:val="20"/>
                <w:szCs w:val="20"/>
              </w:rPr>
              <w:t>Оцена  знања</w:t>
            </w: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 (максимални број поена 100)</w:t>
            </w:r>
          </w:p>
        </w:tc>
      </w:tr>
      <w:tr w:rsidR="00F3238C" w:rsidRPr="00C163DD" w14:paraId="53E3C28F" w14:textId="77777777" w:rsidTr="00356DF9">
        <w:trPr>
          <w:trHeight w:val="227"/>
        </w:trPr>
        <w:tc>
          <w:tcPr>
            <w:tcW w:w="3019" w:type="dxa"/>
            <w:vAlign w:val="center"/>
          </w:tcPr>
          <w:p w14:paraId="4E2BC6D6" w14:textId="77777777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Предиспитне обавезе</w:t>
            </w:r>
          </w:p>
        </w:tc>
        <w:tc>
          <w:tcPr>
            <w:tcW w:w="1884" w:type="dxa"/>
            <w:vAlign w:val="center"/>
          </w:tcPr>
          <w:p w14:paraId="0077CFD8" w14:textId="77777777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поена</w:t>
            </w:r>
          </w:p>
          <w:p w14:paraId="0F6D4B9E" w14:textId="77777777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vAlign w:val="center"/>
          </w:tcPr>
          <w:p w14:paraId="6EFA9E13" w14:textId="77777777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1213" w:type="dxa"/>
            <w:vAlign w:val="center"/>
          </w:tcPr>
          <w:p w14:paraId="1F8F34A8" w14:textId="77777777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поена</w:t>
            </w:r>
          </w:p>
        </w:tc>
      </w:tr>
      <w:tr w:rsidR="00F3238C" w:rsidRPr="00C163DD" w14:paraId="03818DCB" w14:textId="77777777" w:rsidTr="00356DF9">
        <w:trPr>
          <w:trHeight w:val="227"/>
        </w:trPr>
        <w:tc>
          <w:tcPr>
            <w:tcW w:w="3019" w:type="dxa"/>
            <w:vAlign w:val="center"/>
          </w:tcPr>
          <w:p w14:paraId="63ABC442" w14:textId="77777777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884" w:type="dxa"/>
            <w:vAlign w:val="center"/>
          </w:tcPr>
          <w:p w14:paraId="4F950FC9" w14:textId="77777777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63" w:type="dxa"/>
            <w:gridSpan w:val="2"/>
            <w:vAlign w:val="center"/>
          </w:tcPr>
          <w:p w14:paraId="248B7CDF" w14:textId="77777777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писмени испит</w:t>
            </w:r>
          </w:p>
        </w:tc>
        <w:tc>
          <w:tcPr>
            <w:tcW w:w="1213" w:type="dxa"/>
            <w:vAlign w:val="center"/>
          </w:tcPr>
          <w:p w14:paraId="16422B3D" w14:textId="77777777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F3238C" w:rsidRPr="00C163DD" w14:paraId="18921FF2" w14:textId="77777777" w:rsidTr="00356DF9">
        <w:trPr>
          <w:trHeight w:val="227"/>
        </w:trPr>
        <w:tc>
          <w:tcPr>
            <w:tcW w:w="3019" w:type="dxa"/>
            <w:vAlign w:val="center"/>
          </w:tcPr>
          <w:p w14:paraId="1C2954ED" w14:textId="77777777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практична настава</w:t>
            </w:r>
          </w:p>
        </w:tc>
        <w:tc>
          <w:tcPr>
            <w:tcW w:w="1884" w:type="dxa"/>
            <w:vAlign w:val="center"/>
          </w:tcPr>
          <w:p w14:paraId="78ABDA11" w14:textId="77777777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63" w:type="dxa"/>
            <w:gridSpan w:val="2"/>
            <w:vAlign w:val="center"/>
          </w:tcPr>
          <w:p w14:paraId="73D9B370" w14:textId="77777777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усмени испт</w:t>
            </w:r>
          </w:p>
        </w:tc>
        <w:tc>
          <w:tcPr>
            <w:tcW w:w="1213" w:type="dxa"/>
            <w:vAlign w:val="center"/>
          </w:tcPr>
          <w:p w14:paraId="01C5B3DF" w14:textId="77777777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38C" w:rsidRPr="00C163DD" w14:paraId="2F1B4CE7" w14:textId="77777777" w:rsidTr="00356DF9">
        <w:trPr>
          <w:trHeight w:val="227"/>
        </w:trPr>
        <w:tc>
          <w:tcPr>
            <w:tcW w:w="3019" w:type="dxa"/>
            <w:vAlign w:val="center"/>
          </w:tcPr>
          <w:p w14:paraId="38E047A8" w14:textId="77777777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колоквијум-и</w:t>
            </w:r>
          </w:p>
        </w:tc>
        <w:tc>
          <w:tcPr>
            <w:tcW w:w="1884" w:type="dxa"/>
            <w:vAlign w:val="center"/>
          </w:tcPr>
          <w:p w14:paraId="0F29C01E" w14:textId="77777777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063" w:type="dxa"/>
            <w:gridSpan w:val="2"/>
            <w:vAlign w:val="center"/>
          </w:tcPr>
          <w:p w14:paraId="4FBBE855" w14:textId="77777777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..........</w:t>
            </w:r>
          </w:p>
        </w:tc>
        <w:tc>
          <w:tcPr>
            <w:tcW w:w="1213" w:type="dxa"/>
            <w:vAlign w:val="center"/>
          </w:tcPr>
          <w:p w14:paraId="76CCEFE0" w14:textId="77777777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38C" w:rsidRPr="00C163DD" w14:paraId="309302F5" w14:textId="77777777" w:rsidTr="00356DF9">
        <w:trPr>
          <w:trHeight w:val="227"/>
        </w:trPr>
        <w:tc>
          <w:tcPr>
            <w:tcW w:w="3019" w:type="dxa"/>
            <w:vAlign w:val="center"/>
          </w:tcPr>
          <w:p w14:paraId="4561FC61" w14:textId="77777777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семинар-и</w:t>
            </w:r>
          </w:p>
        </w:tc>
        <w:tc>
          <w:tcPr>
            <w:tcW w:w="1884" w:type="dxa"/>
            <w:vAlign w:val="center"/>
          </w:tcPr>
          <w:p w14:paraId="5B1BF37F" w14:textId="77777777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63D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63" w:type="dxa"/>
            <w:gridSpan w:val="2"/>
            <w:vAlign w:val="center"/>
          </w:tcPr>
          <w:p w14:paraId="5A593C4E" w14:textId="77777777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Align w:val="center"/>
          </w:tcPr>
          <w:p w14:paraId="2C6B6F21" w14:textId="77777777" w:rsidR="00F3238C" w:rsidRPr="00C163DD" w:rsidRDefault="00F3238C" w:rsidP="00356D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E52CCD" w14:textId="77777777" w:rsidR="00957992" w:rsidRDefault="00957992"/>
    <w:sectPr w:rsidR="00957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38C"/>
    <w:rsid w:val="00957992"/>
    <w:rsid w:val="00C228FC"/>
    <w:rsid w:val="00F3238C"/>
    <w:rsid w:val="00F34786"/>
    <w:rsid w:val="00FB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1F612"/>
  <w15:docId w15:val="{9E5E2753-207E-4914-B83C-3527BF37D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38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238C"/>
    <w:pPr>
      <w:spacing w:after="0" w:line="240" w:lineRule="auto"/>
    </w:pPr>
    <w:rPr>
      <w:rFonts w:ascii="Calibri" w:eastAsia="Times New Roman" w:hAnsi="Calibri" w:cs="Times New Roman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3</cp:revision>
  <dcterms:created xsi:type="dcterms:W3CDTF">2020-10-19T14:40:00Z</dcterms:created>
  <dcterms:modified xsi:type="dcterms:W3CDTF">2025-07-03T10:38:00Z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d5e34b50-342a-4404-87c5-94a581ad4f51</vt:lpwstr>
  </property>
</Properties>
</file>